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021D7" w14:textId="1E3FEDA1" w:rsidR="00EF742D" w:rsidRPr="00EF742D" w:rsidRDefault="00EF742D" w:rsidP="00EF742D">
      <w:pPr>
        <w:spacing w:after="0" w:line="240" w:lineRule="auto"/>
        <w:jc w:val="center"/>
        <w:outlineLvl w:val="1"/>
        <w:rPr>
          <w:rFonts w:eastAsia="Times New Roman" w:cstheme="minorHAnsi"/>
          <w:b/>
          <w:bCs/>
          <w:sz w:val="52"/>
          <w:szCs w:val="52"/>
          <w:lang w:eastAsia="it-IT"/>
        </w:rPr>
      </w:pPr>
      <w:r w:rsidRPr="00EF742D">
        <w:rPr>
          <w:rFonts w:eastAsia="Times New Roman" w:cstheme="minorHAnsi"/>
          <w:b/>
          <w:bCs/>
          <w:sz w:val="52"/>
          <w:szCs w:val="52"/>
          <w:lang w:eastAsia="it-IT"/>
        </w:rPr>
        <w:t xml:space="preserve">COMUNE DI </w:t>
      </w:r>
      <w:r w:rsidR="00A23F32">
        <w:rPr>
          <w:rFonts w:eastAsia="Times New Roman" w:cstheme="minorHAnsi"/>
          <w:b/>
          <w:bCs/>
          <w:sz w:val="52"/>
          <w:szCs w:val="52"/>
          <w:lang w:eastAsia="it-IT"/>
        </w:rPr>
        <w:t>B</w:t>
      </w:r>
      <w:r w:rsidR="00157AB9">
        <w:rPr>
          <w:rFonts w:eastAsia="Times New Roman" w:cstheme="minorHAnsi"/>
          <w:b/>
          <w:bCs/>
          <w:sz w:val="52"/>
          <w:szCs w:val="52"/>
          <w:lang w:eastAsia="it-IT"/>
        </w:rPr>
        <w:t>ISEGNA</w:t>
      </w:r>
    </w:p>
    <w:p w14:paraId="1F5A044B" w14:textId="11AAD999" w:rsidR="00EF742D" w:rsidRPr="00EF742D" w:rsidRDefault="00EF742D" w:rsidP="00EF742D">
      <w:pPr>
        <w:spacing w:after="0" w:line="240" w:lineRule="auto"/>
        <w:jc w:val="center"/>
        <w:outlineLvl w:val="1"/>
        <w:rPr>
          <w:rFonts w:eastAsia="Times New Roman" w:cstheme="minorHAnsi"/>
          <w:b/>
          <w:bCs/>
          <w:sz w:val="32"/>
          <w:szCs w:val="32"/>
          <w:lang w:eastAsia="it-IT"/>
        </w:rPr>
      </w:pPr>
      <w:r w:rsidRPr="00EF742D">
        <w:rPr>
          <w:rFonts w:eastAsia="Times New Roman" w:cstheme="minorHAnsi"/>
          <w:b/>
          <w:bCs/>
          <w:sz w:val="32"/>
          <w:szCs w:val="32"/>
          <w:lang w:eastAsia="it-IT"/>
        </w:rPr>
        <w:t xml:space="preserve">PROVINCIA DI </w:t>
      </w:r>
      <w:r w:rsidR="00A23F32">
        <w:rPr>
          <w:rFonts w:eastAsia="Times New Roman" w:cstheme="minorHAnsi"/>
          <w:b/>
          <w:bCs/>
          <w:sz w:val="32"/>
          <w:szCs w:val="32"/>
          <w:lang w:eastAsia="it-IT"/>
        </w:rPr>
        <w:t>L’AQUILA</w:t>
      </w:r>
    </w:p>
    <w:p w14:paraId="759A1286" w14:textId="77777777" w:rsidR="00EF742D" w:rsidRPr="00EF742D" w:rsidRDefault="00EF742D" w:rsidP="00EF742D">
      <w:pPr>
        <w:spacing w:after="0" w:line="240" w:lineRule="auto"/>
        <w:jc w:val="center"/>
        <w:outlineLvl w:val="1"/>
        <w:rPr>
          <w:rFonts w:eastAsia="Times New Roman" w:cstheme="minorHAnsi"/>
          <w:b/>
          <w:bCs/>
          <w:sz w:val="20"/>
          <w:szCs w:val="20"/>
          <w:lang w:eastAsia="it-IT"/>
        </w:rPr>
      </w:pPr>
    </w:p>
    <w:p w14:paraId="645E5127" w14:textId="0113596C" w:rsidR="00005C25" w:rsidRPr="00EF742D" w:rsidRDefault="00005C25" w:rsidP="00EF742D">
      <w:pPr>
        <w:spacing w:after="0" w:line="240" w:lineRule="auto"/>
        <w:jc w:val="center"/>
        <w:outlineLvl w:val="1"/>
        <w:rPr>
          <w:rFonts w:eastAsia="Times New Roman" w:cstheme="minorHAnsi"/>
          <w:b/>
          <w:bCs/>
          <w:sz w:val="28"/>
          <w:szCs w:val="28"/>
          <w:lang w:eastAsia="it-IT"/>
        </w:rPr>
      </w:pPr>
      <w:r w:rsidRPr="00EF742D">
        <w:rPr>
          <w:rFonts w:eastAsia="Times New Roman" w:cstheme="minorHAnsi"/>
          <w:b/>
          <w:bCs/>
          <w:sz w:val="28"/>
          <w:szCs w:val="28"/>
          <w:lang w:eastAsia="it-IT"/>
        </w:rPr>
        <w:t>Informazioni utili per il pagamento dell'acconto della nuova IMU 2020</w:t>
      </w:r>
    </w:p>
    <w:p w14:paraId="16BF5A29" w14:textId="32C5A028" w:rsidR="00005C25" w:rsidRPr="00EF742D" w:rsidRDefault="00005C25" w:rsidP="00EF742D">
      <w:pPr>
        <w:spacing w:after="0" w:line="240" w:lineRule="auto"/>
        <w:jc w:val="both"/>
        <w:rPr>
          <w:rFonts w:eastAsia="Times New Roman" w:cstheme="minorHAnsi"/>
          <w:lang w:eastAsia="it-IT"/>
        </w:rPr>
      </w:pPr>
      <w:r w:rsidRPr="00EF742D">
        <w:rPr>
          <w:rFonts w:eastAsia="Times New Roman" w:cstheme="minorHAnsi"/>
          <w:lang w:eastAsia="it-IT"/>
        </w:rPr>
        <w:t xml:space="preserve">La Legge 27 dicembre 2019, n. 160 (Legge di Bilancio 2020), con decorrenza dal 1° gennaio 2020, </w:t>
      </w:r>
      <w:r w:rsidRPr="00EF742D">
        <w:rPr>
          <w:rFonts w:eastAsia="Times New Roman" w:cstheme="minorHAnsi"/>
          <w:b/>
          <w:bCs/>
          <w:lang w:eastAsia="it-IT"/>
        </w:rPr>
        <w:t>ha abolito la IUC</w:t>
      </w:r>
      <w:r w:rsidRPr="00EF742D">
        <w:rPr>
          <w:rFonts w:eastAsia="Times New Roman" w:cstheme="minorHAnsi"/>
          <w:lang w:eastAsia="it-IT"/>
        </w:rPr>
        <w:t>, ad eccezione della TARI,</w:t>
      </w:r>
      <w:r w:rsidRPr="00EF742D">
        <w:rPr>
          <w:rFonts w:eastAsia="Times New Roman" w:cstheme="minorHAnsi"/>
          <w:b/>
          <w:bCs/>
          <w:lang w:eastAsia="it-IT"/>
        </w:rPr>
        <w:t xml:space="preserve"> ha eliminato la TASI </w:t>
      </w:r>
      <w:r w:rsidRPr="00EF742D">
        <w:rPr>
          <w:rFonts w:eastAsia="Times New Roman" w:cstheme="minorHAnsi"/>
          <w:lang w:eastAsia="it-IT"/>
        </w:rPr>
        <w:t xml:space="preserve">e </w:t>
      </w:r>
      <w:r w:rsidRPr="00EF742D">
        <w:rPr>
          <w:rFonts w:eastAsia="Times New Roman" w:cstheme="minorHAnsi"/>
          <w:b/>
          <w:bCs/>
          <w:lang w:eastAsia="it-IT"/>
        </w:rPr>
        <w:t>disciplinato la nuova IMU</w:t>
      </w:r>
      <w:r w:rsidRPr="00EF742D">
        <w:rPr>
          <w:rFonts w:eastAsia="Times New Roman" w:cstheme="minorHAnsi"/>
          <w:lang w:eastAsia="it-IT"/>
        </w:rPr>
        <w:t xml:space="preserve"> (art 1, commi da 738 a 783).</w:t>
      </w:r>
    </w:p>
    <w:p w14:paraId="629DF393" w14:textId="77777777" w:rsidR="00EF742D" w:rsidRPr="00517C28" w:rsidRDefault="00EF742D" w:rsidP="00EF742D">
      <w:pPr>
        <w:spacing w:after="0" w:line="240" w:lineRule="auto"/>
        <w:jc w:val="both"/>
        <w:rPr>
          <w:rFonts w:eastAsia="Times New Roman" w:cstheme="minorHAnsi"/>
          <w:sz w:val="16"/>
          <w:szCs w:val="16"/>
          <w:lang w:eastAsia="it-IT"/>
        </w:rPr>
      </w:pPr>
    </w:p>
    <w:p w14:paraId="048AF200" w14:textId="60962E75" w:rsidR="00005C25" w:rsidRPr="00EF742D" w:rsidRDefault="00005C25" w:rsidP="00EF742D">
      <w:pPr>
        <w:spacing w:after="0" w:line="240" w:lineRule="auto"/>
        <w:jc w:val="both"/>
        <w:rPr>
          <w:rFonts w:eastAsia="Times New Roman" w:cstheme="minorHAnsi"/>
          <w:lang w:eastAsia="it-IT"/>
        </w:rPr>
      </w:pPr>
      <w:r w:rsidRPr="00EF742D">
        <w:rPr>
          <w:rFonts w:eastAsia="Times New Roman" w:cstheme="minorHAnsi"/>
          <w:lang w:eastAsia="it-IT"/>
        </w:rPr>
        <w:t xml:space="preserve">I Comuni devono approvare un nuovo regolamento e le aliquote della nuova IMU, </w:t>
      </w:r>
      <w:r w:rsidRPr="00EF742D">
        <w:rPr>
          <w:rFonts w:eastAsia="Times New Roman" w:cstheme="minorHAnsi"/>
          <w:b/>
          <w:bCs/>
          <w:lang w:eastAsia="it-IT"/>
        </w:rPr>
        <w:t xml:space="preserve">entro il 31 luglio 2020 </w:t>
      </w:r>
      <w:r w:rsidRPr="00EF742D">
        <w:rPr>
          <w:rFonts w:eastAsia="Times New Roman" w:cstheme="minorHAnsi"/>
          <w:lang w:eastAsia="it-IT"/>
        </w:rPr>
        <w:t>(art. 138 del D.L. 19 maggio 2020, n. 34, pubblicato nella G.U. n. 128 del 19/05/2020).</w:t>
      </w:r>
    </w:p>
    <w:p w14:paraId="7C813975" w14:textId="77777777" w:rsidR="00EF742D" w:rsidRPr="00517C28" w:rsidRDefault="00EF742D" w:rsidP="00EF742D">
      <w:pPr>
        <w:spacing w:after="0" w:line="240" w:lineRule="auto"/>
        <w:jc w:val="both"/>
        <w:rPr>
          <w:rFonts w:eastAsia="Times New Roman" w:cstheme="minorHAnsi"/>
          <w:sz w:val="16"/>
          <w:szCs w:val="16"/>
          <w:lang w:eastAsia="it-IT"/>
        </w:rPr>
      </w:pPr>
    </w:p>
    <w:p w14:paraId="0224C49F" w14:textId="77777777" w:rsidR="00005C25" w:rsidRPr="00EF742D" w:rsidRDefault="00005C25" w:rsidP="00EF742D">
      <w:pPr>
        <w:spacing w:after="0" w:line="240" w:lineRule="auto"/>
        <w:jc w:val="both"/>
        <w:rPr>
          <w:rFonts w:eastAsia="Times New Roman" w:cstheme="minorHAnsi"/>
          <w:lang w:eastAsia="it-IT"/>
        </w:rPr>
      </w:pPr>
      <w:r w:rsidRPr="00EF742D">
        <w:rPr>
          <w:rFonts w:eastAsia="Times New Roman" w:cstheme="minorHAnsi"/>
          <w:lang w:eastAsia="it-IT"/>
        </w:rPr>
        <w:t xml:space="preserve">In attesa dell’approvazione del regolamento e delle aliquote della nuova IMU, si informa che, </w:t>
      </w:r>
      <w:r w:rsidRPr="00EF742D">
        <w:rPr>
          <w:rFonts w:eastAsia="Times New Roman" w:cstheme="minorHAnsi"/>
          <w:b/>
          <w:bCs/>
          <w:lang w:eastAsia="it-IT"/>
        </w:rPr>
        <w:t>in sede di prima applicazione della nuova IMU, la Legge n. 160/2019 prevede quanto segue:</w:t>
      </w:r>
    </w:p>
    <w:p w14:paraId="7F8D5A10" w14:textId="2D676E23" w:rsidR="00517C28" w:rsidRDefault="00005C25" w:rsidP="00517C28">
      <w:pPr>
        <w:pStyle w:val="Paragrafoelenco"/>
        <w:numPr>
          <w:ilvl w:val="0"/>
          <w:numId w:val="3"/>
        </w:numPr>
        <w:spacing w:after="0" w:line="240" w:lineRule="auto"/>
        <w:jc w:val="both"/>
        <w:rPr>
          <w:rFonts w:eastAsia="Times New Roman" w:cstheme="minorHAnsi"/>
          <w:b/>
          <w:bCs/>
          <w:lang w:eastAsia="it-IT"/>
        </w:rPr>
      </w:pPr>
      <w:r w:rsidRPr="00517C28">
        <w:rPr>
          <w:rFonts w:eastAsia="Times New Roman" w:cstheme="minorHAnsi"/>
          <w:lang w:eastAsia="it-IT"/>
        </w:rPr>
        <w:t>il pagamento della prima rata –</w:t>
      </w:r>
      <w:r w:rsidRPr="00517C28">
        <w:rPr>
          <w:rFonts w:eastAsia="Times New Roman" w:cstheme="minorHAnsi"/>
          <w:b/>
          <w:bCs/>
          <w:lang w:eastAsia="it-IT"/>
        </w:rPr>
        <w:t xml:space="preserve"> acconto - con scadenza il 16/06/2020</w:t>
      </w:r>
      <w:r w:rsidRPr="00517C28">
        <w:rPr>
          <w:rFonts w:eastAsia="Times New Roman" w:cstheme="minorHAnsi"/>
          <w:lang w:eastAsia="it-IT"/>
        </w:rPr>
        <w:t xml:space="preserve"> dovrà essere </w:t>
      </w:r>
      <w:r w:rsidRPr="00517C28">
        <w:rPr>
          <w:rFonts w:eastAsia="Times New Roman" w:cstheme="minorHAnsi"/>
          <w:b/>
          <w:bCs/>
          <w:lang w:eastAsia="it-IT"/>
        </w:rPr>
        <w:t>pari alla metà di quanto versato a titolo di IMU e TASI per l’anno 2019;</w:t>
      </w:r>
    </w:p>
    <w:p w14:paraId="3E9FDBB9" w14:textId="29B8FAD2" w:rsidR="00005C25" w:rsidRPr="00517C28" w:rsidRDefault="00005C25" w:rsidP="00517C28">
      <w:pPr>
        <w:pStyle w:val="Paragrafoelenco"/>
        <w:numPr>
          <w:ilvl w:val="0"/>
          <w:numId w:val="3"/>
        </w:numPr>
        <w:spacing w:after="0" w:line="240" w:lineRule="auto"/>
        <w:jc w:val="both"/>
        <w:rPr>
          <w:rFonts w:eastAsia="Times New Roman" w:cstheme="minorHAnsi"/>
          <w:b/>
          <w:bCs/>
          <w:lang w:eastAsia="it-IT"/>
        </w:rPr>
      </w:pPr>
      <w:r w:rsidRPr="00517C28">
        <w:rPr>
          <w:rFonts w:eastAsia="Times New Roman" w:cstheme="minorHAnsi"/>
          <w:lang w:eastAsia="it-IT"/>
        </w:rPr>
        <w:t xml:space="preserve">è confermata l'esenzione dall'IMU per le abitazioni principali, </w:t>
      </w:r>
      <w:r w:rsidRPr="00517C28">
        <w:rPr>
          <w:rFonts w:eastAsia="Times New Roman" w:cstheme="minorHAnsi"/>
          <w:b/>
          <w:bCs/>
          <w:lang w:eastAsia="it-IT"/>
        </w:rPr>
        <w:t xml:space="preserve">escluse le </w:t>
      </w:r>
      <w:proofErr w:type="spellStart"/>
      <w:r w:rsidRPr="00517C28">
        <w:rPr>
          <w:rFonts w:eastAsia="Times New Roman" w:cstheme="minorHAnsi"/>
          <w:b/>
          <w:bCs/>
          <w:lang w:eastAsia="it-IT"/>
        </w:rPr>
        <w:t>cat</w:t>
      </w:r>
      <w:proofErr w:type="spellEnd"/>
      <w:r w:rsidRPr="00517C28">
        <w:rPr>
          <w:rFonts w:eastAsia="Times New Roman" w:cstheme="minorHAnsi"/>
          <w:b/>
          <w:bCs/>
          <w:lang w:eastAsia="it-IT"/>
        </w:rPr>
        <w:t>. A1, A8 e A9</w:t>
      </w:r>
      <w:r w:rsidRPr="00517C28">
        <w:rPr>
          <w:rFonts w:eastAsia="Times New Roman" w:cstheme="minorHAnsi"/>
          <w:lang w:eastAsia="it-IT"/>
        </w:rPr>
        <w:t>";</w:t>
      </w:r>
    </w:p>
    <w:p w14:paraId="524838DB" w14:textId="3F9BF8A9" w:rsidR="00005C25" w:rsidRPr="00517C28" w:rsidRDefault="00005C25" w:rsidP="00EF742D">
      <w:pPr>
        <w:pStyle w:val="Paragrafoelenco"/>
        <w:numPr>
          <w:ilvl w:val="0"/>
          <w:numId w:val="3"/>
        </w:numPr>
        <w:spacing w:after="0" w:line="240" w:lineRule="auto"/>
        <w:jc w:val="both"/>
        <w:rPr>
          <w:rFonts w:eastAsia="Times New Roman" w:cstheme="minorHAnsi"/>
          <w:b/>
          <w:bCs/>
          <w:lang w:eastAsia="it-IT"/>
        </w:rPr>
      </w:pPr>
      <w:r w:rsidRPr="00517C28">
        <w:rPr>
          <w:rFonts w:eastAsia="Times New Roman" w:cstheme="minorHAnsi"/>
          <w:lang w:eastAsia="it-IT"/>
        </w:rPr>
        <w:t>per gli immobili (</w:t>
      </w:r>
      <w:r w:rsidRPr="00517C28">
        <w:rPr>
          <w:rFonts w:eastAsia="Times New Roman" w:cstheme="minorHAnsi"/>
          <w:b/>
          <w:bCs/>
          <w:lang w:eastAsia="it-IT"/>
        </w:rPr>
        <w:t>fabbricati rurali e fabbricati merce</w:t>
      </w:r>
      <w:r w:rsidRPr="00517C28">
        <w:rPr>
          <w:rFonts w:eastAsia="Times New Roman" w:cstheme="minorHAnsi"/>
          <w:lang w:eastAsia="it-IT"/>
        </w:rPr>
        <w:t>) che nel 2019 erano esenti dall’IMU ma assoggettati alla TASI, questi dovranno versare l’acconto sulla base dei mesi di possesso realizzatisi nel primo semestre del 2020, applicando l’aliquota di base pari allo 0,1 per cento prevista dai commi 750 e 751 dell’art. 1 della Legge n. 160/2019, stante la non imponibilità delle fattispecie in esame nella previgente disciplina IMU.</w:t>
      </w:r>
    </w:p>
    <w:p w14:paraId="2D6475A4" w14:textId="77777777" w:rsidR="00EF742D" w:rsidRPr="00517C28" w:rsidRDefault="00EF742D" w:rsidP="00EF742D">
      <w:pPr>
        <w:spacing w:after="0" w:line="240" w:lineRule="auto"/>
        <w:jc w:val="both"/>
        <w:rPr>
          <w:rFonts w:eastAsia="Times New Roman" w:cstheme="minorHAnsi"/>
          <w:sz w:val="16"/>
          <w:szCs w:val="16"/>
          <w:lang w:eastAsia="it-IT"/>
        </w:rPr>
      </w:pPr>
    </w:p>
    <w:p w14:paraId="61ACBADB" w14:textId="0201EEF2" w:rsidR="00005C25" w:rsidRPr="00EF742D" w:rsidRDefault="00005C25" w:rsidP="00EF742D">
      <w:pPr>
        <w:spacing w:after="0" w:line="240" w:lineRule="auto"/>
        <w:jc w:val="both"/>
        <w:rPr>
          <w:rFonts w:eastAsia="Times New Roman" w:cstheme="minorHAnsi"/>
          <w:lang w:eastAsia="it-IT"/>
        </w:rPr>
      </w:pPr>
      <w:r w:rsidRPr="00EF742D">
        <w:rPr>
          <w:rFonts w:eastAsia="Times New Roman" w:cstheme="minorHAnsi"/>
          <w:lang w:eastAsia="it-IT"/>
        </w:rPr>
        <w:t>Si evidenzia, inoltre, che con la nuova IMU, </w:t>
      </w:r>
      <w:r w:rsidRPr="00EF742D">
        <w:rPr>
          <w:rFonts w:eastAsia="Times New Roman" w:cstheme="minorHAnsi"/>
          <w:b/>
          <w:bCs/>
          <w:lang w:eastAsia="it-IT"/>
        </w:rPr>
        <w:t>non è più prevista l’esenzione per l’abitazione posseduta in Italia dai pensionati AIRE</w:t>
      </w:r>
      <w:r w:rsidRPr="00EF742D">
        <w:rPr>
          <w:rFonts w:eastAsia="Times New Roman" w:cstheme="minorHAnsi"/>
          <w:lang w:eastAsia="it-IT"/>
        </w:rPr>
        <w:t xml:space="preserve"> che quindi dovranno effettuare il versamento della prima rata IMU entro il 16 giugno 2020.</w:t>
      </w:r>
    </w:p>
    <w:p w14:paraId="1F386FA4" w14:textId="77777777" w:rsidR="00EF742D" w:rsidRPr="00517C28" w:rsidRDefault="00EF742D" w:rsidP="00EF742D">
      <w:pPr>
        <w:spacing w:after="0" w:line="240" w:lineRule="auto"/>
        <w:jc w:val="both"/>
        <w:rPr>
          <w:rFonts w:eastAsia="Times New Roman" w:cstheme="minorHAnsi"/>
          <w:sz w:val="16"/>
          <w:szCs w:val="16"/>
          <w:lang w:eastAsia="it-IT"/>
        </w:rPr>
      </w:pPr>
    </w:p>
    <w:p w14:paraId="6C8F3C25" w14:textId="15E4AEF6" w:rsidR="00005C25" w:rsidRPr="00EF742D" w:rsidRDefault="00005C25" w:rsidP="00EF742D">
      <w:pPr>
        <w:spacing w:after="0" w:line="240" w:lineRule="auto"/>
        <w:jc w:val="both"/>
        <w:rPr>
          <w:rFonts w:eastAsia="Times New Roman" w:cstheme="minorHAnsi"/>
          <w:lang w:eastAsia="it-IT"/>
        </w:rPr>
      </w:pPr>
      <w:r w:rsidRPr="00EF742D">
        <w:rPr>
          <w:rFonts w:eastAsia="Times New Roman" w:cstheme="minorHAnsi"/>
          <w:lang w:eastAsia="it-IT"/>
        </w:rPr>
        <w:t>Il versamento della</w:t>
      </w:r>
      <w:r w:rsidR="00EF742D" w:rsidRPr="00EF742D">
        <w:rPr>
          <w:rFonts w:eastAsia="Times New Roman" w:cstheme="minorHAnsi"/>
          <w:lang w:eastAsia="it-IT"/>
        </w:rPr>
        <w:t xml:space="preserve"> </w:t>
      </w:r>
      <w:r w:rsidRPr="00EF742D">
        <w:rPr>
          <w:rFonts w:eastAsia="Times New Roman" w:cstheme="minorHAnsi"/>
          <w:b/>
          <w:bCs/>
          <w:lang w:eastAsia="it-IT"/>
        </w:rPr>
        <w:t xml:space="preserve">rata a saldo dell’imposta dovuta per l’intero anno dovrà essere eseguito, a conguaglio, sulla base delle aliquote che saranno approvate </w:t>
      </w:r>
      <w:r w:rsidR="00517C28">
        <w:rPr>
          <w:rFonts w:eastAsia="Times New Roman" w:cstheme="minorHAnsi"/>
          <w:b/>
          <w:bCs/>
          <w:lang w:eastAsia="it-IT"/>
        </w:rPr>
        <w:t>dal Comune</w:t>
      </w:r>
      <w:r w:rsidRPr="00EF742D">
        <w:rPr>
          <w:rFonts w:eastAsia="Times New Roman" w:cstheme="minorHAnsi"/>
          <w:b/>
          <w:bCs/>
          <w:lang w:eastAsia="it-IT"/>
        </w:rPr>
        <w:t xml:space="preserve"> e pubblicate</w:t>
      </w:r>
      <w:r w:rsidRPr="00EF742D">
        <w:rPr>
          <w:rFonts w:eastAsia="Times New Roman" w:cstheme="minorHAnsi"/>
          <w:lang w:eastAsia="it-IT"/>
        </w:rPr>
        <w:t xml:space="preserve"> nel sito internet del Dipartimento delle finanze del Ministero dell’economia e delle finanze, nei termini di legge prescritti.</w:t>
      </w:r>
    </w:p>
    <w:p w14:paraId="7FC1C41C" w14:textId="77777777" w:rsidR="00EF742D" w:rsidRPr="00517C28" w:rsidRDefault="00EF742D" w:rsidP="00EF742D">
      <w:pPr>
        <w:spacing w:after="0" w:line="240" w:lineRule="auto"/>
        <w:jc w:val="both"/>
        <w:rPr>
          <w:rFonts w:eastAsia="Times New Roman" w:cstheme="minorHAnsi"/>
          <w:sz w:val="16"/>
          <w:szCs w:val="16"/>
          <w:lang w:eastAsia="it-IT"/>
        </w:rPr>
      </w:pPr>
    </w:p>
    <w:p w14:paraId="70C7C34E" w14:textId="77777777" w:rsidR="00005C25" w:rsidRPr="00EF742D" w:rsidRDefault="00005C25" w:rsidP="00EF742D">
      <w:pPr>
        <w:spacing w:after="0" w:line="240" w:lineRule="auto"/>
        <w:rPr>
          <w:rFonts w:eastAsia="Times New Roman" w:cstheme="minorHAnsi"/>
          <w:lang w:eastAsia="it-IT"/>
        </w:rPr>
      </w:pPr>
      <w:r w:rsidRPr="00EF742D">
        <w:rPr>
          <w:rFonts w:eastAsia="Times New Roman" w:cstheme="minorHAnsi"/>
          <w:b/>
          <w:bCs/>
          <w:lang w:eastAsia="it-IT"/>
        </w:rPr>
        <w:t>ATTENZIONE</w:t>
      </w:r>
    </w:p>
    <w:p w14:paraId="3A9C7388" w14:textId="149575B1" w:rsidR="00005C25" w:rsidRPr="00EF742D" w:rsidRDefault="00005C25" w:rsidP="00EF742D">
      <w:pPr>
        <w:spacing w:after="0" w:line="240" w:lineRule="auto"/>
        <w:jc w:val="both"/>
        <w:rPr>
          <w:rFonts w:eastAsia="Times New Roman" w:cstheme="minorHAnsi"/>
          <w:lang w:eastAsia="it-IT"/>
        </w:rPr>
      </w:pPr>
      <w:r w:rsidRPr="00EF742D">
        <w:rPr>
          <w:rFonts w:eastAsia="Times New Roman" w:cstheme="minorHAnsi"/>
          <w:lang w:eastAsia="it-IT"/>
        </w:rPr>
        <w:t>Si segnala che l’articolo 177 del Decreto Legge “Rilancio” 19 maggio 2020, n. 34, in considerazione degli effetti connessi all’emergenza sanitaria da COVID 2019,</w:t>
      </w:r>
      <w:r w:rsidR="00EF742D" w:rsidRPr="00EF742D">
        <w:rPr>
          <w:rFonts w:eastAsia="Times New Roman" w:cstheme="minorHAnsi"/>
          <w:lang w:eastAsia="it-IT"/>
        </w:rPr>
        <w:t xml:space="preserve"> </w:t>
      </w:r>
      <w:r w:rsidRPr="00EF742D">
        <w:rPr>
          <w:rFonts w:eastAsia="Times New Roman" w:cstheme="minorHAnsi"/>
          <w:lang w:eastAsia="it-IT"/>
        </w:rPr>
        <w:t>ha disposto</w:t>
      </w:r>
      <w:r w:rsidR="00EF742D" w:rsidRPr="00EF742D">
        <w:rPr>
          <w:rFonts w:eastAsia="Times New Roman" w:cstheme="minorHAnsi"/>
          <w:lang w:eastAsia="it-IT"/>
        </w:rPr>
        <w:t xml:space="preserve"> </w:t>
      </w:r>
      <w:r w:rsidRPr="00EF742D">
        <w:rPr>
          <w:rFonts w:eastAsia="Times New Roman" w:cstheme="minorHAnsi"/>
          <w:lang w:eastAsia="it-IT"/>
        </w:rPr>
        <w:t>l’esenzione dal pagamento della prima rata IMU, anno 2020 (quota-Stato e quota-Comune),</w:t>
      </w:r>
      <w:r w:rsidR="00EF742D" w:rsidRPr="00EF742D">
        <w:rPr>
          <w:rFonts w:eastAsia="Times New Roman" w:cstheme="minorHAnsi"/>
          <w:lang w:eastAsia="it-IT"/>
        </w:rPr>
        <w:t xml:space="preserve"> </w:t>
      </w:r>
      <w:r w:rsidRPr="00EF742D">
        <w:rPr>
          <w:rFonts w:eastAsia="Times New Roman" w:cstheme="minorHAnsi"/>
          <w:lang w:eastAsia="it-IT"/>
        </w:rPr>
        <w:t>per:</w:t>
      </w:r>
    </w:p>
    <w:p w14:paraId="1F090D56" w14:textId="05EF81F9" w:rsidR="00005C25" w:rsidRPr="00EF742D" w:rsidRDefault="00005C25" w:rsidP="00EF742D">
      <w:pPr>
        <w:pStyle w:val="Paragrafoelenco"/>
        <w:numPr>
          <w:ilvl w:val="0"/>
          <w:numId w:val="1"/>
        </w:numPr>
        <w:spacing w:after="0" w:line="240" w:lineRule="auto"/>
        <w:ind w:left="284" w:hanging="284"/>
        <w:jc w:val="both"/>
        <w:rPr>
          <w:rFonts w:eastAsia="Times New Roman" w:cstheme="minorHAnsi"/>
          <w:lang w:eastAsia="it-IT"/>
        </w:rPr>
      </w:pPr>
      <w:r w:rsidRPr="00EF742D">
        <w:rPr>
          <w:rFonts w:eastAsia="Times New Roman" w:cstheme="minorHAnsi"/>
          <w:lang w:eastAsia="it-IT"/>
        </w:rPr>
        <w:t>gli immobili adibiti a stabilimenti balneari marittimi, lacuali e fluviali, nonché gli immobili degli stabilimenti termali;</w:t>
      </w:r>
    </w:p>
    <w:p w14:paraId="3951696B" w14:textId="478D5CEF" w:rsidR="00005C25" w:rsidRPr="00EF742D" w:rsidRDefault="00005C25" w:rsidP="00EF742D">
      <w:pPr>
        <w:pStyle w:val="Paragrafoelenco"/>
        <w:numPr>
          <w:ilvl w:val="0"/>
          <w:numId w:val="1"/>
        </w:numPr>
        <w:spacing w:after="0" w:line="240" w:lineRule="auto"/>
        <w:ind w:left="284" w:hanging="284"/>
        <w:jc w:val="both"/>
        <w:rPr>
          <w:rFonts w:eastAsia="Times New Roman" w:cstheme="minorHAnsi"/>
          <w:lang w:eastAsia="it-IT"/>
        </w:rPr>
      </w:pPr>
      <w:r w:rsidRPr="00EF742D">
        <w:rPr>
          <w:rFonts w:eastAsia="Times New Roman" w:cstheme="minorHAnsi"/>
          <w:lang w:eastAsia="it-IT"/>
        </w:rPr>
        <w:t>gli immobili rientranti nella categoria catastale D/2 e gli immobili degli agriturismo, dei villaggi turistici, degli ostelli della gioventù, dei rifugi di montagna, delle colonie marine e montane, degli affittacamere per brevi soggiorni, delle case e appartamenti per vacanze, dei bed &amp; breakfast, dei residence e dei campeggi, a condizione che i relativi proprietari siano anche gestori delle attività ivi esercitate.</w:t>
      </w:r>
    </w:p>
    <w:p w14:paraId="153312EB" w14:textId="77777777" w:rsidR="00EF742D" w:rsidRPr="00517C28" w:rsidRDefault="00EF742D" w:rsidP="00EF742D">
      <w:pPr>
        <w:pStyle w:val="Paragrafoelenco"/>
        <w:spacing w:after="0" w:line="240" w:lineRule="auto"/>
        <w:ind w:left="284"/>
        <w:jc w:val="both"/>
        <w:rPr>
          <w:rFonts w:eastAsia="Times New Roman" w:cstheme="minorHAnsi"/>
          <w:sz w:val="16"/>
          <w:szCs w:val="16"/>
          <w:lang w:eastAsia="it-IT"/>
        </w:rPr>
      </w:pPr>
    </w:p>
    <w:p w14:paraId="23C84312" w14:textId="77777777" w:rsidR="00EF742D" w:rsidRPr="00EF742D" w:rsidRDefault="00EF742D" w:rsidP="00EF742D">
      <w:pPr>
        <w:spacing w:after="0" w:line="240" w:lineRule="auto"/>
        <w:jc w:val="both"/>
        <w:rPr>
          <w:rFonts w:cstheme="minorHAnsi"/>
        </w:rPr>
      </w:pPr>
      <w:r w:rsidRPr="00EF742D">
        <w:rPr>
          <w:rFonts w:cstheme="minorHAnsi"/>
        </w:rPr>
        <w:t>I VERSAMENTI sono effettuati mediante modello F24 utilizzando i seguenti codici tributo: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4"/>
        <w:gridCol w:w="8464"/>
      </w:tblGrid>
      <w:tr w:rsidR="00EF742D" w:rsidRPr="00EF742D" w14:paraId="6CB8AD28" w14:textId="77777777" w:rsidTr="00427935">
        <w:tc>
          <w:tcPr>
            <w:tcW w:w="1164" w:type="dxa"/>
          </w:tcPr>
          <w:p w14:paraId="2B0F2B00" w14:textId="77777777" w:rsidR="00EF742D" w:rsidRPr="00EF742D" w:rsidRDefault="00EF742D" w:rsidP="00EF742D">
            <w:pPr>
              <w:pStyle w:val="Default"/>
              <w:jc w:val="center"/>
              <w:rPr>
                <w:rFonts w:asciiTheme="minorHAnsi" w:hAnsiTheme="minorHAnsi" w:cstheme="minorHAnsi"/>
                <w:b/>
                <w:sz w:val="20"/>
                <w:szCs w:val="20"/>
              </w:rPr>
            </w:pPr>
            <w:r w:rsidRPr="00EF742D">
              <w:rPr>
                <w:rFonts w:asciiTheme="minorHAnsi" w:hAnsiTheme="minorHAnsi" w:cstheme="minorHAnsi"/>
                <w:b/>
                <w:sz w:val="20"/>
                <w:szCs w:val="20"/>
              </w:rPr>
              <w:t>3912</w:t>
            </w:r>
          </w:p>
        </w:tc>
        <w:tc>
          <w:tcPr>
            <w:tcW w:w="8464" w:type="dxa"/>
            <w:vAlign w:val="center"/>
          </w:tcPr>
          <w:p w14:paraId="7FF1723E" w14:textId="77777777" w:rsidR="00EF742D" w:rsidRPr="00EF742D" w:rsidRDefault="00EF742D" w:rsidP="00EF742D">
            <w:pPr>
              <w:pStyle w:val="Default"/>
              <w:rPr>
                <w:rFonts w:asciiTheme="minorHAnsi" w:hAnsiTheme="minorHAnsi" w:cstheme="minorHAnsi"/>
                <w:sz w:val="20"/>
                <w:szCs w:val="20"/>
              </w:rPr>
            </w:pPr>
            <w:r w:rsidRPr="00EF742D">
              <w:rPr>
                <w:rFonts w:asciiTheme="minorHAnsi" w:hAnsiTheme="minorHAnsi" w:cstheme="minorHAnsi"/>
                <w:sz w:val="20"/>
                <w:szCs w:val="20"/>
              </w:rPr>
              <w:t>IMU per abitazione principale e pertinenze</w:t>
            </w:r>
          </w:p>
        </w:tc>
      </w:tr>
      <w:tr w:rsidR="00EF742D" w:rsidRPr="00EF742D" w14:paraId="7FBC2267" w14:textId="77777777" w:rsidTr="00427935">
        <w:tc>
          <w:tcPr>
            <w:tcW w:w="1164" w:type="dxa"/>
          </w:tcPr>
          <w:p w14:paraId="03D7C275" w14:textId="77777777" w:rsidR="00EF742D" w:rsidRPr="00EF742D" w:rsidRDefault="00EF742D" w:rsidP="00EF742D">
            <w:pPr>
              <w:pStyle w:val="Default"/>
              <w:jc w:val="center"/>
              <w:rPr>
                <w:rFonts w:asciiTheme="minorHAnsi" w:hAnsiTheme="minorHAnsi" w:cstheme="minorHAnsi"/>
                <w:b/>
                <w:sz w:val="20"/>
                <w:szCs w:val="20"/>
              </w:rPr>
            </w:pPr>
            <w:r w:rsidRPr="00EF742D">
              <w:rPr>
                <w:rFonts w:asciiTheme="minorHAnsi" w:hAnsiTheme="minorHAnsi" w:cstheme="minorHAnsi"/>
                <w:b/>
                <w:sz w:val="20"/>
                <w:szCs w:val="20"/>
              </w:rPr>
              <w:t>3913</w:t>
            </w:r>
          </w:p>
        </w:tc>
        <w:tc>
          <w:tcPr>
            <w:tcW w:w="8464" w:type="dxa"/>
            <w:vAlign w:val="center"/>
          </w:tcPr>
          <w:p w14:paraId="074BBDC7" w14:textId="77777777" w:rsidR="00EF742D" w:rsidRPr="00EF742D" w:rsidRDefault="00EF742D" w:rsidP="00EF742D">
            <w:pPr>
              <w:pStyle w:val="Default"/>
              <w:rPr>
                <w:rFonts w:asciiTheme="minorHAnsi" w:hAnsiTheme="minorHAnsi" w:cstheme="minorHAnsi"/>
                <w:sz w:val="20"/>
                <w:szCs w:val="20"/>
              </w:rPr>
            </w:pPr>
            <w:r w:rsidRPr="00EF742D">
              <w:rPr>
                <w:rFonts w:asciiTheme="minorHAnsi" w:hAnsiTheme="minorHAnsi" w:cstheme="minorHAnsi"/>
                <w:sz w:val="20"/>
                <w:szCs w:val="20"/>
              </w:rPr>
              <w:t>IMU per i fabbricati rurali ad uso strumentale</w:t>
            </w:r>
          </w:p>
        </w:tc>
      </w:tr>
      <w:tr w:rsidR="00EF742D" w:rsidRPr="00EF742D" w14:paraId="01963BF1" w14:textId="77777777" w:rsidTr="00427935">
        <w:tc>
          <w:tcPr>
            <w:tcW w:w="1164" w:type="dxa"/>
          </w:tcPr>
          <w:p w14:paraId="6F80C293" w14:textId="77777777" w:rsidR="00EF742D" w:rsidRPr="00EF742D" w:rsidRDefault="00EF742D" w:rsidP="00EF742D">
            <w:pPr>
              <w:pStyle w:val="Default"/>
              <w:jc w:val="center"/>
              <w:rPr>
                <w:rFonts w:asciiTheme="minorHAnsi" w:hAnsiTheme="minorHAnsi" w:cstheme="minorHAnsi"/>
                <w:b/>
                <w:sz w:val="20"/>
                <w:szCs w:val="20"/>
              </w:rPr>
            </w:pPr>
            <w:r w:rsidRPr="00EF742D">
              <w:rPr>
                <w:rFonts w:asciiTheme="minorHAnsi" w:hAnsiTheme="minorHAnsi" w:cstheme="minorHAnsi"/>
                <w:b/>
                <w:sz w:val="20"/>
                <w:szCs w:val="20"/>
              </w:rPr>
              <w:t>3916</w:t>
            </w:r>
          </w:p>
        </w:tc>
        <w:tc>
          <w:tcPr>
            <w:tcW w:w="8464" w:type="dxa"/>
          </w:tcPr>
          <w:p w14:paraId="39B576AA" w14:textId="086AC181" w:rsidR="00EF742D" w:rsidRPr="00EF742D" w:rsidRDefault="00EF742D" w:rsidP="00EF742D">
            <w:pPr>
              <w:pStyle w:val="Default"/>
              <w:rPr>
                <w:rFonts w:asciiTheme="minorHAnsi" w:hAnsiTheme="minorHAnsi" w:cstheme="minorHAnsi"/>
                <w:sz w:val="20"/>
                <w:szCs w:val="20"/>
              </w:rPr>
            </w:pPr>
            <w:r w:rsidRPr="00EF742D">
              <w:rPr>
                <w:rFonts w:asciiTheme="minorHAnsi" w:hAnsiTheme="minorHAnsi" w:cstheme="minorHAnsi"/>
                <w:sz w:val="20"/>
                <w:szCs w:val="20"/>
              </w:rPr>
              <w:t>IMU per le aree fabbricabili</w:t>
            </w:r>
          </w:p>
        </w:tc>
      </w:tr>
      <w:tr w:rsidR="00EF742D" w:rsidRPr="00EF742D" w14:paraId="091A0330" w14:textId="77777777" w:rsidTr="00427935">
        <w:tc>
          <w:tcPr>
            <w:tcW w:w="1164" w:type="dxa"/>
          </w:tcPr>
          <w:p w14:paraId="7B863A67" w14:textId="77777777" w:rsidR="00EF742D" w:rsidRPr="00EF742D" w:rsidRDefault="00EF742D" w:rsidP="00EF742D">
            <w:pPr>
              <w:pStyle w:val="Default"/>
              <w:jc w:val="center"/>
              <w:rPr>
                <w:rFonts w:asciiTheme="minorHAnsi" w:hAnsiTheme="minorHAnsi" w:cstheme="minorHAnsi"/>
                <w:b/>
                <w:sz w:val="20"/>
                <w:szCs w:val="20"/>
              </w:rPr>
            </w:pPr>
            <w:r w:rsidRPr="00EF742D">
              <w:rPr>
                <w:rFonts w:asciiTheme="minorHAnsi" w:hAnsiTheme="minorHAnsi" w:cstheme="minorHAnsi"/>
                <w:b/>
                <w:sz w:val="20"/>
                <w:szCs w:val="20"/>
              </w:rPr>
              <w:t>3918</w:t>
            </w:r>
          </w:p>
        </w:tc>
        <w:tc>
          <w:tcPr>
            <w:tcW w:w="8464" w:type="dxa"/>
          </w:tcPr>
          <w:p w14:paraId="677B87EA" w14:textId="77777777" w:rsidR="00EF742D" w:rsidRPr="00EF742D" w:rsidRDefault="00EF742D" w:rsidP="00EF742D">
            <w:pPr>
              <w:pStyle w:val="Default"/>
              <w:rPr>
                <w:rFonts w:asciiTheme="minorHAnsi" w:hAnsiTheme="minorHAnsi" w:cstheme="minorHAnsi"/>
                <w:sz w:val="20"/>
                <w:szCs w:val="20"/>
              </w:rPr>
            </w:pPr>
            <w:r w:rsidRPr="00EF742D">
              <w:rPr>
                <w:rFonts w:asciiTheme="minorHAnsi" w:hAnsiTheme="minorHAnsi" w:cstheme="minorHAnsi"/>
                <w:sz w:val="20"/>
                <w:szCs w:val="20"/>
              </w:rPr>
              <w:t xml:space="preserve">IMU per altri fabbricati </w:t>
            </w:r>
          </w:p>
        </w:tc>
      </w:tr>
      <w:tr w:rsidR="00EF742D" w:rsidRPr="00EF742D" w14:paraId="64AB54EE" w14:textId="77777777" w:rsidTr="00427935">
        <w:tc>
          <w:tcPr>
            <w:tcW w:w="1164" w:type="dxa"/>
          </w:tcPr>
          <w:p w14:paraId="45F9007C" w14:textId="77777777" w:rsidR="00EF742D" w:rsidRPr="00EF742D" w:rsidRDefault="00EF742D" w:rsidP="00EF742D">
            <w:pPr>
              <w:pStyle w:val="Default"/>
              <w:jc w:val="center"/>
              <w:rPr>
                <w:rFonts w:asciiTheme="minorHAnsi" w:hAnsiTheme="minorHAnsi" w:cstheme="minorHAnsi"/>
                <w:b/>
                <w:sz w:val="20"/>
                <w:szCs w:val="20"/>
              </w:rPr>
            </w:pPr>
            <w:r w:rsidRPr="00EF742D">
              <w:rPr>
                <w:rFonts w:asciiTheme="minorHAnsi" w:hAnsiTheme="minorHAnsi" w:cstheme="minorHAnsi"/>
                <w:b/>
                <w:sz w:val="20"/>
                <w:szCs w:val="20"/>
              </w:rPr>
              <w:t>3925</w:t>
            </w:r>
          </w:p>
        </w:tc>
        <w:tc>
          <w:tcPr>
            <w:tcW w:w="8464" w:type="dxa"/>
          </w:tcPr>
          <w:p w14:paraId="7C9469CA" w14:textId="389F37F7" w:rsidR="00EF742D" w:rsidRPr="00EF742D" w:rsidRDefault="00EF742D" w:rsidP="00EF742D">
            <w:pPr>
              <w:pStyle w:val="Default"/>
              <w:rPr>
                <w:rFonts w:asciiTheme="minorHAnsi" w:hAnsiTheme="minorHAnsi" w:cstheme="minorHAnsi"/>
                <w:sz w:val="20"/>
                <w:szCs w:val="20"/>
              </w:rPr>
            </w:pPr>
            <w:r w:rsidRPr="00EF742D">
              <w:rPr>
                <w:rFonts w:asciiTheme="minorHAnsi" w:hAnsiTheme="minorHAnsi" w:cstheme="minorHAnsi"/>
                <w:sz w:val="20"/>
                <w:szCs w:val="20"/>
              </w:rPr>
              <w:t xml:space="preserve">IMU per immobili ad uso produttivo classificati nel gruppo catastale “D” - STATO </w:t>
            </w:r>
          </w:p>
        </w:tc>
      </w:tr>
      <w:tr w:rsidR="00EF742D" w:rsidRPr="00EF742D" w14:paraId="3DD3C9B6" w14:textId="77777777" w:rsidTr="00427935">
        <w:tc>
          <w:tcPr>
            <w:tcW w:w="1164" w:type="dxa"/>
          </w:tcPr>
          <w:p w14:paraId="1BE613B1" w14:textId="77777777" w:rsidR="00EF742D" w:rsidRPr="00EF742D" w:rsidRDefault="00EF742D" w:rsidP="00EF742D">
            <w:pPr>
              <w:pStyle w:val="Default"/>
              <w:jc w:val="center"/>
              <w:rPr>
                <w:rFonts w:asciiTheme="minorHAnsi" w:hAnsiTheme="minorHAnsi" w:cstheme="minorHAnsi"/>
                <w:b/>
                <w:sz w:val="20"/>
                <w:szCs w:val="20"/>
              </w:rPr>
            </w:pPr>
            <w:r w:rsidRPr="00EF742D">
              <w:rPr>
                <w:rFonts w:asciiTheme="minorHAnsi" w:hAnsiTheme="minorHAnsi" w:cstheme="minorHAnsi"/>
                <w:b/>
                <w:sz w:val="20"/>
                <w:szCs w:val="20"/>
              </w:rPr>
              <w:t>3930</w:t>
            </w:r>
          </w:p>
        </w:tc>
        <w:tc>
          <w:tcPr>
            <w:tcW w:w="8464" w:type="dxa"/>
          </w:tcPr>
          <w:p w14:paraId="648E2FFC" w14:textId="78173C1C" w:rsidR="00EF742D" w:rsidRPr="00EF742D" w:rsidRDefault="00EF742D" w:rsidP="00EF742D">
            <w:pPr>
              <w:pStyle w:val="Default"/>
              <w:rPr>
                <w:rFonts w:asciiTheme="minorHAnsi" w:hAnsiTheme="minorHAnsi" w:cstheme="minorHAnsi"/>
                <w:sz w:val="20"/>
                <w:szCs w:val="20"/>
              </w:rPr>
            </w:pPr>
            <w:r w:rsidRPr="00EF742D">
              <w:rPr>
                <w:rFonts w:asciiTheme="minorHAnsi" w:hAnsiTheme="minorHAnsi" w:cstheme="minorHAnsi"/>
                <w:sz w:val="20"/>
                <w:szCs w:val="20"/>
              </w:rPr>
              <w:t>IMU per immobili ad uso produttivo classificati nel gruppo catastale “D” – COMUNE</w:t>
            </w:r>
          </w:p>
        </w:tc>
      </w:tr>
      <w:tr w:rsidR="00EF742D" w:rsidRPr="00EF742D" w14:paraId="4D77EA12" w14:textId="77777777" w:rsidTr="00427935">
        <w:tc>
          <w:tcPr>
            <w:tcW w:w="1164" w:type="dxa"/>
          </w:tcPr>
          <w:p w14:paraId="00EE2BEE" w14:textId="77777777" w:rsidR="00EF742D" w:rsidRPr="00EF742D" w:rsidRDefault="00EF742D" w:rsidP="00EF742D">
            <w:pPr>
              <w:pStyle w:val="Default"/>
              <w:jc w:val="center"/>
              <w:rPr>
                <w:rFonts w:asciiTheme="minorHAnsi" w:hAnsiTheme="minorHAnsi" w:cstheme="minorHAnsi"/>
                <w:b/>
                <w:sz w:val="20"/>
                <w:szCs w:val="20"/>
              </w:rPr>
            </w:pPr>
            <w:r w:rsidRPr="00EF742D">
              <w:rPr>
                <w:rFonts w:asciiTheme="minorHAnsi" w:hAnsiTheme="minorHAnsi" w:cstheme="minorHAnsi"/>
                <w:b/>
                <w:sz w:val="20"/>
                <w:szCs w:val="20"/>
              </w:rPr>
              <w:t>3939</w:t>
            </w:r>
          </w:p>
        </w:tc>
        <w:tc>
          <w:tcPr>
            <w:tcW w:w="8464" w:type="dxa"/>
          </w:tcPr>
          <w:p w14:paraId="4C17F0A6" w14:textId="7F53936A" w:rsidR="00EF742D" w:rsidRPr="00EF742D" w:rsidRDefault="00EF742D" w:rsidP="00EF742D">
            <w:pPr>
              <w:pStyle w:val="Default"/>
              <w:rPr>
                <w:rFonts w:asciiTheme="minorHAnsi" w:hAnsiTheme="minorHAnsi" w:cstheme="minorHAnsi"/>
                <w:sz w:val="20"/>
                <w:szCs w:val="20"/>
              </w:rPr>
            </w:pPr>
            <w:r w:rsidRPr="00EF742D">
              <w:rPr>
                <w:rStyle w:val="e24kjd"/>
                <w:rFonts w:asciiTheme="minorHAnsi" w:hAnsiTheme="minorHAnsi" w:cstheme="minorHAnsi"/>
                <w:sz w:val="20"/>
                <w:szCs w:val="20"/>
              </w:rPr>
              <w:t>IMU per immobili costruiti e destinati dall'impresa costruttrice alla vendita</w:t>
            </w:r>
          </w:p>
        </w:tc>
      </w:tr>
    </w:tbl>
    <w:p w14:paraId="52828C71" w14:textId="44E8ABE3" w:rsidR="00A23F32" w:rsidRPr="00927248" w:rsidRDefault="00EF742D" w:rsidP="00A23F32">
      <w:pPr>
        <w:pStyle w:val="Default"/>
        <w:jc w:val="both"/>
        <w:rPr>
          <w:rFonts w:ascii="Book Antiqua" w:hAnsi="Book Antiqua"/>
          <w:b/>
          <w:sz w:val="28"/>
          <w:szCs w:val="28"/>
        </w:rPr>
      </w:pPr>
      <w:r w:rsidRPr="00EF742D">
        <w:rPr>
          <w:rFonts w:asciiTheme="minorHAnsi" w:hAnsiTheme="minorHAnsi" w:cstheme="minorHAnsi"/>
          <w:sz w:val="22"/>
          <w:szCs w:val="22"/>
        </w:rPr>
        <w:t xml:space="preserve">CODICE CATASTALE DEL COMUNE    </w:t>
      </w:r>
      <w:r w:rsidR="00157AB9" w:rsidRPr="009F28DA">
        <w:rPr>
          <w:rFonts w:ascii="Book Antiqua" w:hAnsi="Book Antiqua"/>
          <w:b/>
          <w:sz w:val="32"/>
          <w:szCs w:val="32"/>
        </w:rPr>
        <w:t>A884</w:t>
      </w:r>
    </w:p>
    <w:p w14:paraId="3B8AD090" w14:textId="77777777" w:rsidR="00157AB9" w:rsidRPr="00157AB9" w:rsidRDefault="00157AB9" w:rsidP="00157AB9">
      <w:pPr>
        <w:spacing w:after="0" w:line="240" w:lineRule="auto"/>
        <w:ind w:right="140"/>
        <w:jc w:val="center"/>
        <w:rPr>
          <w:rFonts w:cstheme="minorHAnsi"/>
          <w:b/>
          <w:color w:val="000000"/>
          <w:spacing w:val="-2"/>
        </w:rPr>
      </w:pPr>
      <w:r w:rsidRPr="00157AB9">
        <w:rPr>
          <w:rFonts w:cstheme="minorHAnsi"/>
          <w:color w:val="000000"/>
          <w:spacing w:val="-2"/>
        </w:rPr>
        <w:t>Per una corretta applicazione dell’imposta, si informa che lo sportello del servizio tributi è aperto il</w:t>
      </w:r>
    </w:p>
    <w:p w14:paraId="576FE6A0" w14:textId="77777777" w:rsidR="00157AB9" w:rsidRPr="00157AB9" w:rsidRDefault="00157AB9" w:rsidP="00157AB9">
      <w:pPr>
        <w:spacing w:after="0" w:line="240" w:lineRule="auto"/>
        <w:ind w:right="140"/>
        <w:jc w:val="center"/>
        <w:rPr>
          <w:rFonts w:cstheme="minorHAnsi"/>
          <w:b/>
          <w:color w:val="000000"/>
          <w:spacing w:val="-2"/>
        </w:rPr>
      </w:pPr>
      <w:r w:rsidRPr="00157AB9">
        <w:rPr>
          <w:rFonts w:cstheme="minorHAnsi"/>
          <w:b/>
          <w:color w:val="000000"/>
          <w:spacing w:val="-2"/>
        </w:rPr>
        <w:t>IV°  venerdì del mese ore 08:30-12:30</w:t>
      </w:r>
    </w:p>
    <w:p w14:paraId="7AEF63E9" w14:textId="77777777" w:rsidR="00157AB9" w:rsidRPr="00157AB9" w:rsidRDefault="00157AB9" w:rsidP="00157AB9">
      <w:pPr>
        <w:spacing w:after="0" w:line="240" w:lineRule="auto"/>
        <w:ind w:right="140"/>
        <w:jc w:val="center"/>
        <w:rPr>
          <w:rFonts w:cstheme="minorHAnsi"/>
          <w:color w:val="000000"/>
        </w:rPr>
      </w:pPr>
      <w:r w:rsidRPr="00157AB9">
        <w:rPr>
          <w:rFonts w:cstheme="minorHAnsi"/>
          <w:color w:val="000000"/>
          <w:spacing w:val="-2"/>
        </w:rPr>
        <w:t>tel. 0863-85139 – fax 0863-85259</w:t>
      </w:r>
    </w:p>
    <w:p w14:paraId="2CB381F3" w14:textId="77777777" w:rsidR="00157AB9" w:rsidRPr="00157AB9" w:rsidRDefault="00157AB9" w:rsidP="00EF742D">
      <w:pPr>
        <w:spacing w:after="0" w:line="240" w:lineRule="auto"/>
        <w:ind w:left="34" w:right="140"/>
        <w:jc w:val="both"/>
        <w:rPr>
          <w:rFonts w:cstheme="minorHAnsi"/>
          <w:spacing w:val="-2"/>
          <w:sz w:val="16"/>
          <w:szCs w:val="16"/>
        </w:rPr>
      </w:pPr>
    </w:p>
    <w:p w14:paraId="79DEF826" w14:textId="392DBD75" w:rsidR="00EF742D" w:rsidRPr="00EF742D" w:rsidRDefault="00EF742D" w:rsidP="00EF742D">
      <w:pPr>
        <w:spacing w:after="0" w:line="240" w:lineRule="auto"/>
        <w:ind w:left="34" w:right="140"/>
        <w:jc w:val="both"/>
        <w:rPr>
          <w:rFonts w:cstheme="minorHAnsi"/>
          <w:spacing w:val="-2"/>
        </w:rPr>
      </w:pPr>
      <w:r w:rsidRPr="00EF742D">
        <w:rPr>
          <w:rFonts w:cstheme="minorHAnsi"/>
          <w:spacing w:val="-2"/>
        </w:rPr>
        <w:t xml:space="preserve">Dalla residenza comunale, li </w:t>
      </w:r>
      <w:r w:rsidR="00D92AFF">
        <w:rPr>
          <w:rFonts w:cstheme="minorHAnsi"/>
          <w:spacing w:val="-2"/>
        </w:rPr>
        <w:t xml:space="preserve"> 05/06/2020 </w:t>
      </w:r>
      <w:bookmarkStart w:id="0" w:name="_GoBack"/>
      <w:bookmarkEnd w:id="0"/>
      <w:r>
        <w:rPr>
          <w:rFonts w:cstheme="minorHAnsi"/>
          <w:spacing w:val="-2"/>
        </w:rPr>
        <w:tab/>
      </w:r>
      <w:r>
        <w:rPr>
          <w:rFonts w:cstheme="minorHAnsi"/>
          <w:spacing w:val="-2"/>
        </w:rPr>
        <w:tab/>
      </w:r>
      <w:r w:rsidRPr="00EF742D">
        <w:rPr>
          <w:rFonts w:cstheme="minorHAnsi"/>
          <w:spacing w:val="-2"/>
        </w:rPr>
        <w:tab/>
      </w:r>
      <w:r w:rsidRPr="00EF742D">
        <w:rPr>
          <w:rFonts w:cstheme="minorHAnsi"/>
          <w:b/>
        </w:rPr>
        <w:t>Il Responsabile del servizio</w:t>
      </w:r>
    </w:p>
    <w:sectPr w:rsidR="00EF742D" w:rsidRPr="00EF742D" w:rsidSect="00EF742D">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Bold">
    <w:altName w:val="Garam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E46A2"/>
    <w:multiLevelType w:val="hybridMultilevel"/>
    <w:tmpl w:val="FFD67174"/>
    <w:lvl w:ilvl="0" w:tplc="84924BF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3B51AE9"/>
    <w:multiLevelType w:val="hybridMultilevel"/>
    <w:tmpl w:val="26D64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2522F24"/>
    <w:multiLevelType w:val="hybridMultilevel"/>
    <w:tmpl w:val="C0CE1298"/>
    <w:lvl w:ilvl="0" w:tplc="E5941682">
      <w:numFmt w:val="bullet"/>
      <w:lvlText w:val="-"/>
      <w:lvlJc w:val="left"/>
      <w:pPr>
        <w:ind w:left="720" w:hanging="360"/>
      </w:pPr>
      <w:rPr>
        <w:rFonts w:ascii="Calibri" w:eastAsia="Times New Roman"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25"/>
    <w:rsid w:val="00005C25"/>
    <w:rsid w:val="00157AB9"/>
    <w:rsid w:val="00517C28"/>
    <w:rsid w:val="00A23F32"/>
    <w:rsid w:val="00D92AFF"/>
    <w:rsid w:val="00E6613E"/>
    <w:rsid w:val="00EF74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F742D"/>
    <w:pPr>
      <w:widowControl w:val="0"/>
      <w:autoSpaceDE w:val="0"/>
      <w:autoSpaceDN w:val="0"/>
      <w:adjustRightInd w:val="0"/>
      <w:spacing w:after="0" w:line="240" w:lineRule="auto"/>
    </w:pPr>
    <w:rPr>
      <w:rFonts w:ascii="Garamond,Bold" w:eastAsiaTheme="minorEastAsia" w:hAnsi="Garamond,Bold" w:cs="Garamond,Bold"/>
      <w:color w:val="000000"/>
      <w:sz w:val="24"/>
      <w:szCs w:val="24"/>
      <w:lang w:eastAsia="it-IT"/>
    </w:rPr>
  </w:style>
  <w:style w:type="character" w:customStyle="1" w:styleId="e24kjd">
    <w:name w:val="e24kjd"/>
    <w:basedOn w:val="Carpredefinitoparagrafo"/>
    <w:rsid w:val="00EF742D"/>
  </w:style>
  <w:style w:type="paragraph" w:styleId="Paragrafoelenco">
    <w:name w:val="List Paragraph"/>
    <w:basedOn w:val="Normale"/>
    <w:uiPriority w:val="34"/>
    <w:qFormat/>
    <w:rsid w:val="00EF742D"/>
    <w:pPr>
      <w:ind w:left="720"/>
      <w:contextualSpacing/>
    </w:pPr>
  </w:style>
  <w:style w:type="paragraph" w:styleId="Testofumetto">
    <w:name w:val="Balloon Text"/>
    <w:basedOn w:val="Normale"/>
    <w:link w:val="TestofumettoCarattere"/>
    <w:uiPriority w:val="99"/>
    <w:semiHidden/>
    <w:unhideWhenUsed/>
    <w:rsid w:val="00D92A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2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F742D"/>
    <w:pPr>
      <w:widowControl w:val="0"/>
      <w:autoSpaceDE w:val="0"/>
      <w:autoSpaceDN w:val="0"/>
      <w:adjustRightInd w:val="0"/>
      <w:spacing w:after="0" w:line="240" w:lineRule="auto"/>
    </w:pPr>
    <w:rPr>
      <w:rFonts w:ascii="Garamond,Bold" w:eastAsiaTheme="minorEastAsia" w:hAnsi="Garamond,Bold" w:cs="Garamond,Bold"/>
      <w:color w:val="000000"/>
      <w:sz w:val="24"/>
      <w:szCs w:val="24"/>
      <w:lang w:eastAsia="it-IT"/>
    </w:rPr>
  </w:style>
  <w:style w:type="character" w:customStyle="1" w:styleId="e24kjd">
    <w:name w:val="e24kjd"/>
    <w:basedOn w:val="Carpredefinitoparagrafo"/>
    <w:rsid w:val="00EF742D"/>
  </w:style>
  <w:style w:type="paragraph" w:styleId="Paragrafoelenco">
    <w:name w:val="List Paragraph"/>
    <w:basedOn w:val="Normale"/>
    <w:uiPriority w:val="34"/>
    <w:qFormat/>
    <w:rsid w:val="00EF742D"/>
    <w:pPr>
      <w:ind w:left="720"/>
      <w:contextualSpacing/>
    </w:pPr>
  </w:style>
  <w:style w:type="paragraph" w:styleId="Testofumetto">
    <w:name w:val="Balloon Text"/>
    <w:basedOn w:val="Normale"/>
    <w:link w:val="TestofumettoCarattere"/>
    <w:uiPriority w:val="99"/>
    <w:semiHidden/>
    <w:unhideWhenUsed/>
    <w:rsid w:val="00D92A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2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3019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FlorindaAfg</dc:creator>
  <cp:lastModifiedBy>PROTOCOLLO</cp:lastModifiedBy>
  <cp:revision>2</cp:revision>
  <cp:lastPrinted>2020-06-05T07:48:00Z</cp:lastPrinted>
  <dcterms:created xsi:type="dcterms:W3CDTF">2020-06-05T07:49:00Z</dcterms:created>
  <dcterms:modified xsi:type="dcterms:W3CDTF">2020-06-05T07:49:00Z</dcterms:modified>
</cp:coreProperties>
</file>